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1249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общества с ограниченной ответственностью «Компьютерное искусство» Маевского Александра Анатольевича,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Маевский Александр Анатольевич, являясь директором ООО «Компьютерное искусство», по месту нахождения юридического лица по адресу: </w:t>
      </w:r>
      <w:r>
        <w:rPr>
          <w:rStyle w:val="cat-UserDefinedgrp-3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Ханты-Мансийский Автономный округ - Югра АО, до 24.00 часо</w:t>
      </w:r>
      <w:r>
        <w:rPr>
          <w:rFonts w:ascii="Times New Roman" w:eastAsia="Times New Roman" w:hAnsi="Times New Roman" w:cs="Times New Roman"/>
        </w:rPr>
        <w:t>в 25.10.</w:t>
      </w:r>
      <w:r>
        <w:rPr>
          <w:rFonts w:ascii="Times New Roman" w:eastAsia="Times New Roman" w:hAnsi="Times New Roman" w:cs="Times New Roman"/>
        </w:rPr>
        <w:t xml:space="preserve">2024 года не исполнил установленную п.5 ст. 174 Налогового кодекса РФ обязанность по представлению налоговой декларации по налогу на добавленную стоимость за 3 </w:t>
      </w:r>
      <w:r>
        <w:rPr>
          <w:rFonts w:ascii="Times New Roman" w:eastAsia="Times New Roman" w:hAnsi="Times New Roman" w:cs="Times New Roman"/>
        </w:rPr>
        <w:t xml:space="preserve">квартал </w:t>
      </w:r>
      <w:r>
        <w:rPr>
          <w:rFonts w:ascii="Times New Roman" w:eastAsia="Times New Roman" w:hAnsi="Times New Roman" w:cs="Times New Roman"/>
        </w:rPr>
        <w:t>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Маевского Александра Анатольевича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Маевский Александр Анатольевич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Маевского Александра Анатольевича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19.06.2025</w:t>
      </w:r>
      <w:r>
        <w:rPr>
          <w:rFonts w:ascii="Times New Roman" w:eastAsia="Times New Roman" w:hAnsi="Times New Roman" w:cs="Times New Roman"/>
        </w:rPr>
        <w:t xml:space="preserve"> года; реестрами внутренних почтовых отправлений, выпиской из ЕГРЮЛ в отношении юридического лица ООО «Компьютерное искусство»,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Маевского Александра Анатольевича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Статьей 15.5 Кодекса Российской Федерации об административных правонарушениях установлена административная ответственность за нарушение </w:t>
      </w:r>
      <w:r>
        <w:rPr>
          <w:rFonts w:ascii="Times New Roman" w:eastAsia="Times New Roman" w:hAnsi="Times New Roman" w:cs="Times New Roman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Налоговую декларацию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2024г. должен был быть представлен ООО </w:t>
      </w:r>
      <w:r>
        <w:rPr>
          <w:rFonts w:ascii="Times New Roman" w:eastAsia="Times New Roman" w:hAnsi="Times New Roman" w:cs="Times New Roman"/>
        </w:rPr>
        <w:t>«Компьютерное искусство»</w:t>
      </w:r>
      <w:r>
        <w:rPr>
          <w:rFonts w:ascii="Times New Roman" w:eastAsia="Times New Roman" w:hAnsi="Times New Roman" w:cs="Times New Roman"/>
        </w:rPr>
        <w:t xml:space="preserve"> в налоговый орган в срок не позднее 24.00 часов 25.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справке Межрайонной ИФНС России № 11 по ХМАО-Югре ООО </w:t>
      </w:r>
      <w:r>
        <w:rPr>
          <w:rFonts w:ascii="Times New Roman" w:eastAsia="Times New Roman" w:hAnsi="Times New Roman" w:cs="Times New Roman"/>
        </w:rPr>
        <w:t>«Компьютерное искусство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 xml:space="preserve">предоставило налоговую декларацию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2024г.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ООО «Компьютерное искусство» предоставить налоговую декларацию за 3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 2024 года, Маевский Александр Анатольевич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Маевский Александр Анатольевич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Маевский Александр Анатольевич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Маевскому Александру Анатольевичу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Маевского Александра Анатольевича,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ООО «Компьютерное искусство» Маевского Александра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21">
    <w:name w:val="cat-UserDefined grp-3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